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19C5C" w14:textId="77777777" w:rsidR="00E87969" w:rsidRDefault="00E87969" w:rsidP="00E87969">
      <w:pPr>
        <w:spacing w:line="660" w:lineRule="exact"/>
        <w:jc w:val="left"/>
        <w:rPr>
          <w:rFonts w:ascii="Times New Roman" w:eastAsia="方正黑体_GBK" w:hAnsi="Times New Roman"/>
          <w:b/>
          <w:color w:val="000000"/>
          <w:sz w:val="40"/>
          <w:szCs w:val="40"/>
          <w:lang w:val="en"/>
        </w:rPr>
      </w:pPr>
      <w:r>
        <w:rPr>
          <w:rFonts w:ascii="Times New Roman" w:eastAsia="方正黑体_GBK" w:hAnsi="Times New Roman"/>
          <w:b/>
          <w:color w:val="000000"/>
          <w:sz w:val="40"/>
          <w:szCs w:val="40"/>
        </w:rPr>
        <w:t>附件</w:t>
      </w:r>
      <w:r>
        <w:rPr>
          <w:rFonts w:ascii="Times New Roman" w:eastAsia="方正黑体_GBK" w:hAnsi="Times New Roman"/>
          <w:b/>
          <w:color w:val="000000"/>
          <w:sz w:val="40"/>
          <w:szCs w:val="40"/>
        </w:rPr>
        <w:t>1</w:t>
      </w:r>
    </w:p>
    <w:p w14:paraId="59A8484B" w14:textId="77777777" w:rsidR="00E87969" w:rsidRDefault="00E87969" w:rsidP="00E87969">
      <w:pPr>
        <w:spacing w:line="660" w:lineRule="exact"/>
        <w:jc w:val="left"/>
        <w:rPr>
          <w:rFonts w:ascii="方正仿宋_GBK" w:eastAsia="方正仿宋_GBK" w:hAnsi="方正仿宋_GBK" w:cs="方正仿宋_GBK" w:hint="eastAsia"/>
          <w:bCs/>
          <w:color w:val="000000"/>
          <w:sz w:val="33"/>
          <w:szCs w:val="33"/>
        </w:rPr>
      </w:pPr>
    </w:p>
    <w:p w14:paraId="27EA3B0A" w14:textId="77777777" w:rsidR="00E87969" w:rsidRDefault="00E87969" w:rsidP="00E87969">
      <w:pPr>
        <w:spacing w:line="660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重庆市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202</w:t>
      </w:r>
      <w:r>
        <w:rPr>
          <w:rFonts w:ascii="Times New Roman" w:eastAsia="方正小标宋_GBK" w:hAnsi="Times New Roman" w:hint="eastAsia"/>
          <w:b/>
          <w:color w:val="000000"/>
          <w:sz w:val="44"/>
          <w:szCs w:val="44"/>
        </w:rPr>
        <w:t>5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年定向选调面试人员应试须知</w:t>
      </w:r>
    </w:p>
    <w:p w14:paraId="5FE7C7A5" w14:textId="77777777" w:rsidR="00E87969" w:rsidRDefault="00E87969" w:rsidP="00E87969">
      <w:pPr>
        <w:spacing w:line="660" w:lineRule="exact"/>
        <w:ind w:firstLineChars="200" w:firstLine="660"/>
        <w:rPr>
          <w:rFonts w:ascii="Times New Roman" w:eastAsia="方正仿宋_GBK" w:hAnsi="Times New Roman"/>
          <w:bCs/>
          <w:color w:val="000000"/>
          <w:sz w:val="33"/>
          <w:szCs w:val="33"/>
        </w:rPr>
      </w:pPr>
    </w:p>
    <w:p w14:paraId="59E2FD0D" w14:textId="77777777" w:rsidR="00E87969" w:rsidRDefault="00E87969" w:rsidP="00E87969">
      <w:pPr>
        <w:numPr>
          <w:ilvl w:val="0"/>
          <w:numId w:val="1"/>
        </w:num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面试分上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午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、下午分别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进行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。上午面试考生进入</w:t>
      </w:r>
      <w:proofErr w:type="gramStart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考点候考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报到时间为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面试当日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7:00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至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7:40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，下午面试考生进入</w:t>
      </w:r>
      <w:proofErr w:type="gramStart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考点候考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报到时间为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面试当日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12:00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至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12:40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。未在规定时间内（上午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7:40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前、中午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12:40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前）到</w:t>
      </w:r>
      <w:proofErr w:type="gramStart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指定候考</w:t>
      </w:r>
      <w:r>
        <w:rPr>
          <w:rFonts w:eastAsia="方正仿宋_GBK" w:hint="eastAsia"/>
          <w:b/>
          <w:snapToGrid w:val="0"/>
          <w:color w:val="000000"/>
          <w:kern w:val="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报到的，视为自动放弃，取消面试资格。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参加面试考生应提前到达考点等候入场，进入考点后须及时到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指定候考</w:t>
      </w:r>
      <w:r>
        <w:rPr>
          <w:rFonts w:eastAsia="方正仿宋_GBK" w:cs="方正仿宋_GBK" w:hint="eastAsia"/>
          <w:b/>
          <w:color w:val="00000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报到，不得在考点内其他地方逗留，因未按时到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指定候考</w:t>
      </w:r>
      <w:r>
        <w:rPr>
          <w:rFonts w:eastAsia="方正仿宋_GBK" w:cs="方正仿宋_GBK" w:hint="eastAsia"/>
          <w:b/>
          <w:color w:val="00000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报到候考，不能参加面试，责任自负。</w:t>
      </w:r>
    </w:p>
    <w:p w14:paraId="7412BC14" w14:textId="77777777" w:rsidR="00E87969" w:rsidRDefault="00E87969" w:rsidP="00E87969">
      <w:pPr>
        <w:adjustRightInd w:val="0"/>
        <w:snapToGrid w:val="0"/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二、</w:t>
      </w:r>
      <w:r>
        <w:rPr>
          <w:rFonts w:ascii="Times New Roman" w:eastAsia="方正仿宋_GBK" w:hAnsi="Times New Roman" w:hint="eastAsia"/>
          <w:b/>
          <w:snapToGrid w:val="0"/>
          <w:color w:val="000000"/>
          <w:kern w:val="0"/>
          <w:sz w:val="40"/>
          <w:szCs w:val="40"/>
        </w:rPr>
        <w:t>参加面试考生须携带本人准考证和第二代有效居民身份证，</w:t>
      </w:r>
      <w:r>
        <w:rPr>
          <w:rFonts w:ascii="Times New Roman" w:eastAsia="方正仿宋_GBK" w:hAnsi="Times New Roman" w:hint="eastAsia"/>
          <w:b/>
          <w:snapToGrid w:val="0"/>
          <w:color w:val="000000"/>
          <w:spacing w:val="-6"/>
          <w:kern w:val="0"/>
          <w:sz w:val="40"/>
          <w:szCs w:val="40"/>
        </w:rPr>
        <w:t>提前按要求做好相关准备工作。</w:t>
      </w:r>
    </w:p>
    <w:p w14:paraId="0DC63BBD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pacing w:val="-6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三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、候考期间，考生不得随意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离开候考</w:t>
      </w:r>
      <w:r>
        <w:rPr>
          <w:rFonts w:eastAsia="方正仿宋_GBK" w:cs="方正仿宋_GBK" w:hint="eastAsia"/>
          <w:b/>
          <w:color w:val="00000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；如需上洗手间的，须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报告候考</w:t>
      </w:r>
      <w:r>
        <w:rPr>
          <w:rFonts w:eastAsia="方正仿宋_GBK" w:cs="方正仿宋_GBK" w:hint="eastAsia"/>
          <w:b/>
          <w:color w:val="000000"/>
          <w:sz w:val="40"/>
          <w:szCs w:val="40"/>
        </w:rPr>
        <w:t>室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工作人员同意后，由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1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名工作人员陪同前往和返回；手机等通讯工具和手表等计时工具，须关闭电源交工作人员放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lastRenderedPageBreak/>
        <w:t>在指定地点。</w:t>
      </w:r>
    </w:p>
    <w:p w14:paraId="08EE6781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四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、考生进入面试室后，须在对应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的考桌入座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，并将抽签顺序号正面向上放置于本人面前。面试过程中，严禁透露本人姓名、毕业学校等相关信息。</w:t>
      </w:r>
    </w:p>
    <w:p w14:paraId="3D0568ED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五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、面试中，认真理解和回答题本上的问题，放松情绪，积极思考，注意掌握回答问题的节奏和时间。</w:t>
      </w:r>
    </w:p>
    <w:p w14:paraId="13971442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六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、面试中，考生可在草稿纸上草拟本人答题提纲。</w:t>
      </w:r>
    </w:p>
    <w:p w14:paraId="25F0D862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七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、面试结束后，考生不得大声喧哗和议论，须按指定路线迅速离开考场所在楼栋，严禁逗留。</w:t>
      </w:r>
    </w:p>
    <w:p w14:paraId="23A9E81E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八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、面试结束后，考官当场评分，并由工作人员计算每位考生面试得分，计算方式为：去掉考官评分中的一个最高分和一个最低分，取其余考官的平均分。工作人员核准后张贴公布。</w:t>
      </w:r>
    </w:p>
    <w:p w14:paraId="483A896F" w14:textId="77777777" w:rsidR="00E87969" w:rsidRDefault="00E87969" w:rsidP="00E87969">
      <w:pPr>
        <w:spacing w:line="660" w:lineRule="exact"/>
        <w:ind w:firstLineChars="200" w:firstLine="803"/>
        <w:rPr>
          <w:rFonts w:ascii="Times New Roman" w:eastAsia="方正仿宋_GBK" w:hAnsi="Times New Roman" w:cs="方正仿宋_GBK" w:hint="eastAsia"/>
          <w:b/>
          <w:color w:val="000000"/>
          <w:spacing w:val="-6"/>
          <w:sz w:val="40"/>
          <w:szCs w:val="40"/>
        </w:rPr>
      </w:pPr>
      <w:r>
        <w:rPr>
          <w:rFonts w:eastAsia="方正仿宋_GBK" w:cs="方正仿宋_GBK" w:hint="eastAsia"/>
          <w:b/>
          <w:color w:val="000000"/>
          <w:sz w:val="40"/>
          <w:szCs w:val="40"/>
        </w:rPr>
        <w:t>九</w:t>
      </w:r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、自觉遵守考试纪律，尊重考官和其他考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务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工作人员，服从考</w:t>
      </w:r>
      <w:proofErr w:type="gramStart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务</w:t>
      </w:r>
      <w:proofErr w:type="gramEnd"/>
      <w:r>
        <w:rPr>
          <w:rFonts w:ascii="Times New Roman" w:eastAsia="方正仿宋_GBK" w:hAnsi="Times New Roman" w:cs="方正仿宋_GBK" w:hint="eastAsia"/>
          <w:b/>
          <w:color w:val="000000"/>
          <w:sz w:val="40"/>
          <w:szCs w:val="40"/>
        </w:rPr>
        <w:t>安排。如有问题，可向工作</w:t>
      </w:r>
      <w:r>
        <w:rPr>
          <w:rFonts w:ascii="Times New Roman" w:eastAsia="方正仿宋_GBK" w:hAnsi="Times New Roman" w:cs="方正仿宋_GBK" w:hint="eastAsia"/>
          <w:b/>
          <w:color w:val="000000"/>
          <w:spacing w:val="-6"/>
          <w:sz w:val="40"/>
          <w:szCs w:val="40"/>
        </w:rPr>
        <w:t>人员反映。如有违纪违规行为，按相关规定处理。</w:t>
      </w:r>
    </w:p>
    <w:p w14:paraId="510D5CBF" w14:textId="77777777" w:rsidR="00216C6A" w:rsidRPr="00E87969" w:rsidRDefault="00216C6A"/>
    <w:sectPr w:rsidR="00216C6A" w:rsidRPr="00E87969" w:rsidSect="00CD3614">
      <w:pgSz w:w="11907" w:h="16840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FF9FB9"/>
    <w:multiLevelType w:val="singleLevel"/>
    <w:tmpl w:val="3FFF9FB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78500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69"/>
    <w:rsid w:val="000F2448"/>
    <w:rsid w:val="00105164"/>
    <w:rsid w:val="001104C9"/>
    <w:rsid w:val="001D28DA"/>
    <w:rsid w:val="00216C6A"/>
    <w:rsid w:val="00251C56"/>
    <w:rsid w:val="00262D9E"/>
    <w:rsid w:val="00326FBA"/>
    <w:rsid w:val="00531298"/>
    <w:rsid w:val="00585228"/>
    <w:rsid w:val="006B248C"/>
    <w:rsid w:val="007220C6"/>
    <w:rsid w:val="007A37C5"/>
    <w:rsid w:val="007B4684"/>
    <w:rsid w:val="0081458D"/>
    <w:rsid w:val="0083426A"/>
    <w:rsid w:val="009656CF"/>
    <w:rsid w:val="00B26201"/>
    <w:rsid w:val="00B42E24"/>
    <w:rsid w:val="00BC6A36"/>
    <w:rsid w:val="00C206AB"/>
    <w:rsid w:val="00CD3614"/>
    <w:rsid w:val="00D4362C"/>
    <w:rsid w:val="00D63B2F"/>
    <w:rsid w:val="00D83BCF"/>
    <w:rsid w:val="00E33EC2"/>
    <w:rsid w:val="00E87969"/>
    <w:rsid w:val="00F27555"/>
    <w:rsid w:val="00F43981"/>
    <w:rsid w:val="00F62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BAD2A"/>
  <w15:chartTrackingRefBased/>
  <w15:docId w15:val="{401878AD-FF19-4F83-8A0D-FAE3A964F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>
      <w:pPr>
        <w:spacing w:line="3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969"/>
    <w:pPr>
      <w:widowControl w:val="0"/>
      <w:spacing w:line="240" w:lineRule="auto"/>
      <w:jc w:val="both"/>
    </w:pPr>
    <w:rPr>
      <w:rFonts w:ascii="Calibri" w:eastAsia="宋体" w:hAnsi="Calibri" w:cs="Times New Roman"/>
      <w:szCs w:val="22"/>
    </w:rPr>
  </w:style>
  <w:style w:type="paragraph" w:styleId="3">
    <w:name w:val="heading 3"/>
    <w:basedOn w:val="a"/>
    <w:link w:val="30"/>
    <w:uiPriority w:val="9"/>
    <w:qFormat/>
    <w:rsid w:val="00F27555"/>
    <w:pPr>
      <w:spacing w:before="100" w:beforeAutospacing="1" w:after="100" w:afterAutospacing="1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uiPriority w:val="9"/>
    <w:rsid w:val="00F27555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Body Text"/>
    <w:basedOn w:val="a"/>
    <w:next w:val="a"/>
    <w:link w:val="a4"/>
    <w:uiPriority w:val="99"/>
    <w:unhideWhenUsed/>
    <w:qFormat/>
    <w:rsid w:val="00F27555"/>
    <w:pPr>
      <w:spacing w:line="560" w:lineRule="exact"/>
    </w:pPr>
    <w:rPr>
      <w:rFonts w:ascii="黑体" w:eastAsia="黑体" w:hAnsi="Times New Roman"/>
      <w:sz w:val="32"/>
      <w:szCs w:val="20"/>
    </w:rPr>
  </w:style>
  <w:style w:type="character" w:customStyle="1" w:styleId="a4">
    <w:name w:val="正文文本 字符"/>
    <w:basedOn w:val="a0"/>
    <w:link w:val="a3"/>
    <w:uiPriority w:val="99"/>
    <w:rsid w:val="00F27555"/>
    <w:rPr>
      <w:rFonts w:ascii="黑体" w:eastAsia="黑体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quanli</dc:creator>
  <cp:keywords/>
  <dc:description/>
  <cp:lastModifiedBy>quanli</cp:lastModifiedBy>
  <cp:revision>1</cp:revision>
  <dcterms:created xsi:type="dcterms:W3CDTF">2024-11-12T01:32:00Z</dcterms:created>
  <dcterms:modified xsi:type="dcterms:W3CDTF">2024-11-12T01:32:00Z</dcterms:modified>
</cp:coreProperties>
</file>